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Положение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о проведении Республиканского молодёжного конкурса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поэтического мастерства и художественного прочтения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поэтического или  прозаического произведения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«Перо окрылённой души»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(экс «Живое слово»)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1.Общие положения.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Настоящее Положение регламентирует порядок проведения Конкурса, конкурсные задания, описание номинаций и требования к конкурсантам.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2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Республиканский молодёжный конкурс поэтического мастерства и художественного прочтения поэтического или прозаического  произведения «Перо окрылённой души» (далее – Конкурс) проводится в рамках  Государственной программы </w:t>
      </w:r>
      <w:r>
        <w:rPr>
          <w:rFonts w:cs="Times New Roman" w:ascii="Times New Roman" w:hAnsi="Times New Roman"/>
          <w:spacing w:val="2"/>
          <w:sz w:val="28"/>
          <w:szCs w:val="28"/>
          <w:shd w:fill="FFFFFF" w:val="clear"/>
        </w:rPr>
        <w:t>"Сохранение и развитие государственных языков Республики Башкортостан и языков народов Республики Башкортостан"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Конкурсные прослушивания и награждения финалистов проводятся в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Доме культуры Республиканского центра народного творчества по адресу: г. Уфа, ул. Кустарная, д.17. </w:t>
      </w:r>
      <w:r>
        <w:rPr>
          <w:rFonts w:eastAsia="Times New Roman" w:cs="Times New Roman" w:ascii="Times New Roman" w:hAnsi="Times New Roman"/>
          <w:sz w:val="28"/>
          <w:szCs w:val="28"/>
        </w:rPr>
        <w:t>(место может измениться)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К организации и проведению Конкурса привлекаются специалисты в области культуры и искусства.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Организаторы Конкурса.</w:t>
      </w:r>
    </w:p>
    <w:p>
      <w:pPr>
        <w:pStyle w:val="Normal"/>
        <w:spacing w:lineRule="auto" w:line="240" w:before="0" w:after="0"/>
        <w:ind w:left="450" w:hanging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Министерство культуры Республики Башкортостан;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Республиканский центр народного творчества;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Дом культуры Республиканского центра народного творчества.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Цели и задачи Конкурса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Конкурс проводится в целях выявления и поддержки одаренной творческой молодежи Республики Башкортостан, формирования эстетических вкусов и потребностей в творческой самореализации молодёжи средствами художественного творчества, стимуляция активной жизненной позиции.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Задачи Конкурса: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развитие традиционных и инновационных форм и методов работы над художественным словом;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популяризация жанра художественного слова;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просвещение и культурное воспитание в формировании нравственных ценностей среди молодежи;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повышение исполнительского мастерства, интереса молодёжи к искусству художественного слова;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сохранение и преемственность национальных традиций;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создание условий для творческой самореализации, раскрытия и роста творческого потенциала молодежи, гармоничного становления личности;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приобщение молодёжи к лучшим образцам отечественной литературы;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содействие возникновению и укреплению разносторонних творческих контактов между участниками и руководителями, обмен творческим опытом между молодыми талантами Республики Башкортостан.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45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4. Оргкомитет Конкурса.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Общее руководство Конкурсом осуществляет организационный комитет (далее - Оргкомитет).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hanging="1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Оргкомитет Конкурса состоит из представителей Республиканского центра народного творчества Республики Башкортостан.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hanging="1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Оргкомитет формирует состав рецензентов и состав жюри, осуществляет общее руководство подготовкой и проведением заочного (отборочного) и очного (заключительного) этапа Конкурса, анализирует и обобщает итоги Конкурса, ведёт протоколы заседаний жюри, обеспечивает конфиденциальность работы жюри. 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hanging="1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Оргкомитет несет ответственность за соблюдение настоящего Положения, правил и процедур подготовки и проведения Конкурса, за обеспечение объективности оценки конкурсантов.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Номинации и темы.</w:t>
      </w:r>
    </w:p>
    <w:p>
      <w:pPr>
        <w:pStyle w:val="Normal"/>
        <w:spacing w:lineRule="auto" w:line="240" w:before="0" w:after="0"/>
        <w:ind w:left="450" w:hanging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1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Конкурс проводится по следующим номинациям:</w:t>
      </w:r>
    </w:p>
    <w:p>
      <w:pPr>
        <w:pStyle w:val="Normal"/>
        <w:spacing w:lineRule="auto" w:line="240" w:before="0" w:after="0"/>
        <w:ind w:hanging="1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hanging="11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-  «Художественное чтение поэтического произведения»</w:t>
      </w:r>
    </w:p>
    <w:p>
      <w:pPr>
        <w:pStyle w:val="Normal"/>
        <w:spacing w:lineRule="auto" w:line="240" w:before="0" w:after="0"/>
        <w:ind w:hanging="11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-  «Художественное чтение прозаического произведения» </w:t>
      </w:r>
    </w:p>
    <w:p>
      <w:pPr>
        <w:pStyle w:val="Normal"/>
        <w:spacing w:lineRule="auto" w:line="240" w:before="0" w:after="0"/>
        <w:ind w:hanging="11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-  «Художественное чтение авторского поэтического произведения»</w:t>
      </w:r>
    </w:p>
    <w:p>
      <w:pPr>
        <w:pStyle w:val="Normal"/>
        <w:spacing w:lineRule="auto" w:line="240" w:before="0" w:after="0"/>
        <w:ind w:hanging="11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-  «Авторский взгляд»</w:t>
      </w:r>
    </w:p>
    <w:p>
      <w:pPr>
        <w:pStyle w:val="Normal"/>
        <w:spacing w:lineRule="auto" w:line="240" w:before="0" w:after="0"/>
        <w:ind w:hanging="11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1"/>
          <w:numId w:val="6"/>
        </w:numPr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Репертуар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участника, выступающего в номинациях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«Художественное чтение поэтического произведения» </w:t>
      </w:r>
      <w:r>
        <w:rPr>
          <w:rFonts w:eastAsia="Times New Roman" w:cs="Times New Roman" w:ascii="Times New Roman" w:hAnsi="Times New Roman"/>
          <w:sz w:val="28"/>
          <w:szCs w:val="28"/>
        </w:rPr>
        <w:t>или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«Художественное чтение прозаического произведения»  </w:t>
      </w:r>
      <w:r>
        <w:rPr>
          <w:rFonts w:eastAsia="Times New Roman" w:cs="Times New Roman" w:ascii="Times New Roman" w:hAnsi="Times New Roman"/>
          <w:sz w:val="28"/>
          <w:szCs w:val="28"/>
        </w:rPr>
        <w:t>может состоять из одного или двух произведений, отражающих  заданные темы (темы будут  объявлены дополнительно в официальной группе конкурса в ВК), вся  программа не должна превышать установленный регламент</w:t>
      </w:r>
    </w:p>
    <w:p>
      <w:pPr>
        <w:pStyle w:val="Normal"/>
        <w:spacing w:lineRule="auto" w:line="240" w:before="0" w:after="0"/>
        <w:ind w:left="36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1"/>
          <w:numId w:val="6"/>
        </w:numPr>
        <w:spacing w:lineRule="auto" w:line="240" w:before="0" w:after="0"/>
        <w:ind w:left="0" w:firstLine="142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Конкурсанты, подавшие заявку на участие в номинациях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«Художественное чтение авторского поэтического произведения»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представляют произведения только </w:t>
      </w:r>
      <w:r>
        <w:rPr>
          <w:rFonts w:eastAsia="Times New Roman" w:cs="Times New Roman" w:ascii="Times New Roman" w:hAnsi="Times New Roman"/>
          <w:b/>
          <w:sz w:val="28"/>
          <w:szCs w:val="28"/>
          <w:u w:val="single"/>
        </w:rPr>
        <w:t>собственного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сочинения.  Качество авторского произведения должно отвечать литературным нормам, основам стихосложения, обладать красотой,  лиричностью и глубоким смыслом. Автор-чтец  представляет на конкурс одно или два  произведения, вся программа не должна превышать установленный тайминг.</w:t>
      </w:r>
    </w:p>
    <w:p>
      <w:pPr>
        <w:pStyle w:val="ListParagrap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1"/>
          <w:numId w:val="6"/>
        </w:numPr>
        <w:spacing w:lineRule="auto" w:line="240" w:before="0" w:after="0"/>
        <w:ind w:left="0" w:firstLine="142"/>
        <w:contextualSpacing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Конкурсанты, подавшие заявку на участие в номинации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«Авторский взгляд»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должны прислать два поэтических произведения в печатном виде (шрифт </w:t>
      </w:r>
      <w:r>
        <w:rPr>
          <w:rFonts w:eastAsia="Times New Roman" w:cs="Times New Roman" w:ascii="Times New Roman" w:hAnsi="Times New Roman"/>
          <w:sz w:val="28"/>
          <w:szCs w:val="28"/>
          <w:lang w:val="en-US"/>
        </w:rPr>
        <w:t>Time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val="en-US"/>
        </w:rPr>
        <w:t>News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размер 14, межстрочный интервал 1,0). Каждое произведение присылается отдельным файлом. Каждое произведение содержит название, ФИО автора, год создания. Автор должен присутствовать на конкурсной читке (произведение будет прочитано актёром), на обсуждении и на вручении наград на общих основаниях.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5.4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Выступления участников-чтецов  Конкурса оцениваются по возрастным группам: </w:t>
      </w:r>
    </w:p>
    <w:p>
      <w:pPr>
        <w:pStyle w:val="ListParagraph"/>
        <w:spacing w:lineRule="auto" w:line="240" w:before="0" w:after="0"/>
        <w:ind w:left="0" w:hanging="11"/>
        <w:contextualSpacing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I группа:   от 16 до 21 года включительно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II  группа: от 22 до 35 лет включительно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Номинация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«Авторский взгляд» </w:t>
      </w:r>
      <w:r>
        <w:rPr>
          <w:rFonts w:eastAsia="Times New Roman" w:cs="Times New Roman" w:ascii="Times New Roman" w:hAnsi="Times New Roman"/>
          <w:sz w:val="28"/>
          <w:szCs w:val="28"/>
        </w:rPr>
        <w:t>оценивается по возрастным группам:</w:t>
      </w:r>
    </w:p>
    <w:p>
      <w:pPr>
        <w:pStyle w:val="ListParagraph"/>
        <w:spacing w:lineRule="auto" w:line="240" w:before="0" w:after="0"/>
        <w:ind w:left="0" w:hanging="11"/>
        <w:contextualSpacing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I группа:   от 18 до 25 года включительно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II  группа: от 26 до 40 лет включительно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Группы подразделяются на подгруппы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«русский язык» и «башкирский язык» 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>(ПЕРЕВОД НА РУССКИЙ ЯЗЫК ОБЯЗАТЕЛЕН! Не художественный, буквальный.  Прикладывать в печатном виде к анкете.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)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Условия и порядок проведения Конкурса.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Конкурс проводится в два тура: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</w:rPr>
        <w:t>I тур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(отборочный)    </w:t>
      </w:r>
      <w:r>
        <w:rPr>
          <w:rFonts w:eastAsia="Times New Roman" w:cs="Times New Roman" w:ascii="Times New Roman" w:hAnsi="Times New Roman"/>
          <w:sz w:val="28"/>
          <w:szCs w:val="28"/>
        </w:rPr>
        <w:t>-   заочный просмотр видео-заявок с 20 по 21 февраля 2021 г.;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О результатах первого тура будет объявлено в группе ВКонтакте по ссылке </w:t>
      </w:r>
      <w:hyperlink r:id="rId2" w:tgtFrame="_blank">
        <w:r>
          <w:rPr>
            <w:rFonts w:eastAsia="Times New Roman" w:cs="Times New Roman" w:ascii="Times New Roman" w:hAnsi="Times New Roman"/>
            <w:sz w:val="28"/>
            <w:szCs w:val="28"/>
          </w:rPr>
          <w:t>https://vk.com/krylo_dushi_ufa</w:t>
        </w:r>
      </w:hyperlink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</w:rPr>
        <w:t>II тур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 -   очное прослушивание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27 февраля 2021 года.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</w:rPr>
        <w:t>Финальные мероприятия, мастер-классы и награждения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проводятся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28 февраля 2021 года.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- Заявки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на участие принимаются по ссылке: </w:t>
      </w:r>
      <w:r>
        <w:rPr>
          <w:rFonts w:eastAsia="Times New Roman" w:cs="Times New Roman" w:ascii="Times New Roman" w:hAnsi="Times New Roman"/>
          <w:sz w:val="28"/>
          <w:szCs w:val="28"/>
          <w:lang w:val="ba-RU"/>
        </w:rPr>
        <w:t xml:space="preserve">https://vk.cc/bXaIJZ </w:t>
      </w:r>
      <w:hyperlink r:id="rId3">
        <w:r>
          <w:rPr>
            <w:rFonts w:eastAsia="Times New Roman" w:cs="Times New Roman" w:ascii="Times New Roman" w:hAnsi="Times New Roman"/>
            <w:sz w:val="28"/>
            <w:szCs w:val="28"/>
            <w:lang w:val="ba-RU"/>
          </w:rPr>
          <w:t xml:space="preserve">- копировать ссылку и вставлять в строку поиска или переходить, нажав на кнопку “ЗАПИСАТЬСЯ” в официальной группе конкурса “ПЕРО ОКРЫЛЁННОЙ ДУШИ” (https://vk.com/krylo_dushi_ufa). </w:t>
        </w:r>
      </w:hyperlink>
      <w:r>
        <w:rPr>
          <w:rFonts w:eastAsia="Times New Roman" w:cs="Times New Roman" w:ascii="Times New Roman" w:hAnsi="Times New Roman"/>
          <w:sz w:val="28"/>
          <w:szCs w:val="28"/>
        </w:rPr>
        <w:t xml:space="preserve"> Участникам необходимо заполнить все поля формы заявки строго по положению до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19 февраля 2021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года включительно до 00:00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Заявки на участие в Конкурсе принимаются  от представителей творческой молодёжи Республики Башкортостан в возрасте от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16 до 35 лет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, не являющихся профессиональными актёрами или специалистами в области культуры и искусства. </w:t>
      </w:r>
    </w:p>
    <w:p>
      <w:pPr>
        <w:pStyle w:val="Normal"/>
        <w:tabs>
          <w:tab w:val="clear" w:pos="708"/>
          <w:tab w:val="left" w:pos="10082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Участник представляет на Конкурс два разнохарактерных поэтических произведения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общей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длительностью до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6 минут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(длительность каждого произведения определяет сам участник).  </w:t>
      </w:r>
      <w:r>
        <w:rPr>
          <w:rFonts w:eastAsia="Times New Roman" w:cs="Times New Roman" w:ascii="Times New Roman" w:hAnsi="Times New Roman"/>
          <w:b/>
          <w:bCs/>
          <w:color w:val="F10D0C"/>
          <w:sz w:val="28"/>
          <w:szCs w:val="28"/>
        </w:rPr>
        <w:t>В случае, если ваше произведение длительностью до 6 минут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, имеет композиционное развитие и представляет возможность для интересного устного прочтения, то допускается отправка лишь </w:t>
      </w:r>
      <w:r>
        <w:rPr>
          <w:rFonts w:eastAsia="Times New Roman" w:cs="Times New Roman" w:ascii="Times New Roman" w:hAnsi="Times New Roman"/>
          <w:b/>
          <w:bCs/>
          <w:color w:val="F10D0C"/>
          <w:sz w:val="28"/>
          <w:szCs w:val="28"/>
        </w:rPr>
        <w:t>одного номера</w:t>
      </w:r>
      <w:r>
        <w:rPr>
          <w:rFonts w:eastAsia="Times New Roman" w:cs="Times New Roman" w:ascii="Times New Roman" w:hAnsi="Times New Roman"/>
          <w:b/>
          <w:bCs/>
          <w:color w:val="F10D0C"/>
          <w:sz w:val="28"/>
          <w:szCs w:val="28"/>
          <w:lang w:val="ba-RU"/>
        </w:rPr>
        <w:t xml:space="preserve"> (!!!)</w:t>
      </w:r>
      <w:r>
        <w:rPr>
          <w:rFonts w:eastAsia="Times New Roman" w:cs="Times New Roman" w:ascii="Times New Roman" w:hAnsi="Times New Roman"/>
          <w:sz w:val="28"/>
          <w:szCs w:val="28"/>
          <w:lang w:val="ba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на конкурс вместо двух.</w:t>
      </w:r>
    </w:p>
    <w:p>
      <w:pPr>
        <w:pStyle w:val="Normal"/>
        <w:tabs>
          <w:tab w:val="clear" w:pos="708"/>
          <w:tab w:val="left" w:pos="10082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Участник-автор представляет на конкурс два поэтических произведения на свободную тему.  Если произведения состоят из одного-двух четверостишей, то количество произведений может быть более двух, напечатанных на двух листах. </w:t>
      </w:r>
    </w:p>
    <w:p>
      <w:pPr>
        <w:pStyle w:val="Normal"/>
        <w:tabs>
          <w:tab w:val="clear" w:pos="708"/>
          <w:tab w:val="left" w:pos="10082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>!!!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- Каждый участник подаёт ПОЛНУЮ заявку только в одной языковой категории, т.е. конкурсный репертуар должен быть или только на русском языке, или только на башкирском языке.  Если же участник хочет принять участие в двух языковых категориях, то он подаёт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ДВЕ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заявки (соответственно готовит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4 произведения</w:t>
      </w:r>
      <w:r>
        <w:rPr>
          <w:rFonts w:eastAsia="Times New Roman" w:cs="Times New Roman" w:ascii="Times New Roman" w:hAnsi="Times New Roman"/>
          <w:sz w:val="28"/>
          <w:szCs w:val="28"/>
        </w:rPr>
        <w:t>).  Такие же правила действуют на участие в двух и более номинациях.</w:t>
      </w:r>
    </w:p>
    <w:p>
      <w:pPr>
        <w:pStyle w:val="Normal"/>
        <w:tabs>
          <w:tab w:val="clear" w:pos="708"/>
          <w:tab w:val="left" w:pos="10082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FF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>ВНИМАНИЕ!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Заявка включает в себя: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*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онлайн-анкету  участника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*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конкурсный видеоматериал участника (кроме номинации «Авторское слово»)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* конкурсный материал участника в номинации «Авторское слово» (2 произведения)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*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приложение для башкироязычных чтецов и авторов</w:t>
      </w:r>
      <w:r>
        <w:rPr>
          <w:rFonts w:eastAsia="Times New Roman" w:cs="Times New Roman" w:ascii="Times New Roman" w:hAnsi="Times New Roman"/>
          <w:sz w:val="28"/>
          <w:szCs w:val="28"/>
        </w:rPr>
        <w:t>:  перевод произведения на русский язык  (не обязательно художественный)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*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приложение: печатный текст авторского произведения </w:t>
      </w:r>
      <w:r>
        <w:rPr>
          <w:rFonts w:eastAsia="Times New Roman" w:cs="Times New Roman" w:ascii="Times New Roman" w:hAnsi="Times New Roman"/>
          <w:sz w:val="28"/>
          <w:szCs w:val="28"/>
        </w:rPr>
        <w:t>(для авторов-чтецов)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FF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 xml:space="preserve">*** 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  <w:u w:val="single"/>
        </w:rPr>
        <w:t>Требования  к заявке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i/>
          <w:color w:val="FF0000"/>
          <w:sz w:val="28"/>
          <w:szCs w:val="28"/>
        </w:rPr>
        <w:t>(просьба  читать внимательно, это важно для ускорения обработки материала и получения вами корректной информации в сжатые сроки)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Для участников </w:t>
      </w:r>
      <w:r>
        <w:rPr>
          <w:rFonts w:eastAsia="Times New Roman" w:cs="Times New Roman" w:ascii="Times New Roman" w:hAnsi="Times New Roman"/>
          <w:b/>
          <w:sz w:val="28"/>
          <w:szCs w:val="28"/>
          <w:lang w:val="en-US"/>
        </w:rPr>
        <w:t xml:space="preserve">I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тура: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Анкета-заявка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заполняется </w:t>
      </w:r>
      <w:r>
        <w:rPr>
          <w:rFonts w:eastAsia="Times New Roman" w:cs="Times New Roman" w:ascii="Times New Roman" w:hAnsi="Times New Roman"/>
          <w:sz w:val="28"/>
          <w:szCs w:val="28"/>
          <w:lang w:val="ba-RU"/>
        </w:rPr>
        <w:t xml:space="preserve">исключительно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электронном </w:t>
      </w:r>
      <w:r>
        <w:rPr>
          <w:rFonts w:eastAsia="Times New Roman" w:cs="Times New Roman" w:ascii="Times New Roman" w:hAnsi="Times New Roman"/>
          <w:sz w:val="28"/>
          <w:szCs w:val="28"/>
          <w:lang w:val="ba-RU"/>
        </w:rPr>
        <w:t xml:space="preserve">видео по ссылке </w:t>
      </w:r>
      <w:hyperlink r:id="rId4" w:tgtFrame="_blank">
        <w:r>
          <w:rPr>
            <w:rFonts w:eastAsia="Times New Roman" w:cs="Times New Roman" w:ascii="Times New Roman" w:hAnsi="Times New Roman"/>
            <w:sz w:val="28"/>
            <w:szCs w:val="28"/>
            <w:lang w:val="ba-RU"/>
          </w:rPr>
          <w:t>https://vk.cc/bXaIJZ</w:t>
        </w:r>
      </w:hyperlink>
      <w:r>
        <w:rPr>
          <w:rFonts w:eastAsia="Times New Roman" w:cs="Times New Roman" w:ascii="Times New Roman" w:hAnsi="Times New Roman"/>
          <w:sz w:val="28"/>
          <w:szCs w:val="28"/>
          <w:lang w:val="ba-RU"/>
        </w:rPr>
        <w:t xml:space="preserve"> - скопировать и вставить в строку поиска (или кнопка “Записаться”) 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4681855</wp:posOffset>
                </wp:positionH>
                <wp:positionV relativeFrom="paragraph">
                  <wp:posOffset>2005330</wp:posOffset>
                </wp:positionV>
                <wp:extent cx="185420" cy="360045"/>
                <wp:effectExtent l="19050" t="19050" r="43815" b="22225"/>
                <wp:wrapNone/>
                <wp:docPr id="1" name="Стрелка вверх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359280"/>
                        </a:xfrm>
                        <a:prstGeom prst="upArrow">
                          <a:avLst>
                            <a:gd name="adj1" fmla="val 49429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8" coordsize="21600,21600" o:spt="68" adj="10800,10800" path="m0@3l10800,l21600@3l@6@3l@6,21600l@5,21600l@5@3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5,@8,@6,21600"/>
                <v:handles>
                  <v:h position="@5,21600"/>
                  <v:h position="0,@3"/>
                </v:handles>
              </v:shapetype>
              <v:shape id="shape_0" ID="Стрелка вверх 4" fillcolor="black" stroked="t" style="position:absolute;margin-left:368.65pt;margin-top:157.9pt;width:14.5pt;height:28.25pt;mso-wrap-style:none;v-text-anchor:middle" type="shapetype_68">
                <v:fill o:detectmouseclick="t" type="solid" color2="white"/>
                <v:stroke color="black" weight="25560" joinstyle="round" endcap="flat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6152515" cy="218440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8"/>
          <w:szCs w:val="28"/>
          <w:lang w:val="ba-RU"/>
        </w:rPr>
        <w:t xml:space="preserve"> 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numPr>
          <w:ilvl w:val="0"/>
          <w:numId w:val="7"/>
        </w:numPr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Если участник представляет на Конкурсе поэтический материал собственного сочинения, то к заявке прилагается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ОТДЕЛЬНЫЙ  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  <w:u w:val="single"/>
        </w:rPr>
        <w:t>подписанный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документ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 xml:space="preserve"> (не продолжение анкеты)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с  произведениями, напечатанными шрифтом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Times New Roman 14 размера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с указанием автора-исполнителя и названием произведения (можно включить дату написания  и географическую принадлежность).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val="ba-RU"/>
        </w:rPr>
        <w:t xml:space="preserve">НЕОБХОДИМО ЗАГРУЗИТЬ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ДАННЫЙ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val="ba-RU"/>
        </w:rPr>
        <w:t xml:space="preserve">ДОКУМЕНТ ПРИ ЗАПОЛНЕНИИ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ОНЛАЙН-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val="ba-RU"/>
        </w:rPr>
        <w:t xml:space="preserve">АНКЕТЫ в поле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«</w:t>
      </w:r>
      <w:r>
        <w:rPr>
          <w:rFonts w:eastAsia="Times New Roman" w:cs="Times New Roman" w:ascii="Helvetica;Arial;sans-serif" w:hAnsi="Helvetica;Arial;sans-serif"/>
          <w:b/>
          <w:bCs/>
          <w:color w:val="000000"/>
          <w:sz w:val="24"/>
          <w:szCs w:val="28"/>
          <w:lang w:val="ba-RU"/>
        </w:rPr>
        <w:t>Приложение: печатный текст авторского произведения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»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Конкурсанты, подавшие заявку на участие в номинации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«Авторский взгляд»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должны прислать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два поэтических произведения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в печатном виде (шрифт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Time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News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размер 14, межстрочный интервал 1,0). Каждое произведение содержит название, ФИО автора, год создания. Каждое произведение присылается отдельным файлом: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НЕОБХОДИМО ЗАГРУЗИТЬ КАЖДОЕ ПРОИЗВЕДЕНИЕ ПРИ ЗАПОЛНЕНИИ ОНЛАЙН_АНКЕТЫ В полях «1-ое авторское произведение» и «2-ое авторское произведение».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Видеоматериал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с конкурсным выступлением должен быть записан в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ГОРИЗОНТАЛЬНОМ ПОЛОЖЕНИИ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 (не как в инстаграм! как в кино!) на камеру, установленную на штативе или твёрдой поверхности.   Видеоматериал должен быть снят одним кадром с одного ракурса, без микрофона, без монтажа, музыки и обработки, каждое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произведение отдельным видеофайлом.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val="ba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С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val="ba-RU"/>
        </w:rPr>
        <w:t>сылки на материал необходимо указать в онлайн-заявк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е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val="ba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в полях «</w:t>
      </w:r>
      <w:r>
        <w:rPr>
          <w:rFonts w:eastAsia="Times New Roman" w:cs="Times New Roman" w:ascii="Helvetica;Arial;sans-serif" w:hAnsi="Helvetica;Arial;sans-serif"/>
          <w:b/>
          <w:bCs/>
          <w:color w:val="000000"/>
          <w:sz w:val="24"/>
          <w:szCs w:val="28"/>
        </w:rPr>
        <w:t>Ссылка на видео 1-го произведения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» и «</w:t>
      </w:r>
      <w:r>
        <w:rPr>
          <w:rFonts w:eastAsia="Times New Roman" w:cs="Times New Roman" w:ascii="Helvetica;Arial;sans-serif" w:hAnsi="Helvetica;Arial;sans-serif"/>
          <w:b/>
          <w:bCs/>
          <w:color w:val="000000"/>
          <w:sz w:val="24"/>
          <w:szCs w:val="28"/>
        </w:rPr>
        <w:t>Ссылка на видео 2-го произведения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»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(необходимо загрузить Ваше видео на любой из сервисов:  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youtube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com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 xml:space="preserve">, 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vk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com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(</w:t>
      </w:r>
      <w:r>
        <w:rPr>
          <w:rFonts w:eastAsia="Times New Roman" w:cs="Times New Roman" w:ascii="Times New Roman" w:hAnsi="Times New Roman"/>
          <w:sz w:val="28"/>
          <w:szCs w:val="28"/>
          <w:lang w:val="ba-RU"/>
        </w:rPr>
        <w:t>обязательно с открытым доступом или доступом по ссылке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), 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disk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yandex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 xml:space="preserve">, 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drive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google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com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 xml:space="preserve">, 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cloud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mail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 xml:space="preserve">, 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dropbox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  <w:lang w:val="en-US"/>
        </w:rPr>
        <w:t>com</w:t>
      </w:r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.</w:t>
      </w:r>
    </w:p>
    <w:p>
      <w:pPr>
        <w:pStyle w:val="Normal"/>
        <w:spacing w:lineRule="auto" w:line="240" w:before="0" w:after="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ПРАВИЛЬНО СНИМАТЬ   </w:t>
      </w:r>
    </w:p>
    <w:p>
      <w:pPr>
        <w:pStyle w:val="Normal"/>
        <w:spacing w:lineRule="auto" w:line="240" w:before="0" w:after="0"/>
        <w:jc w:val="center"/>
        <w:rPr>
          <w:sz w:val="32"/>
          <w:szCs w:val="32"/>
        </w:rPr>
      </w:pPr>
      <w:r>
        <w:rPr>
          <w:sz w:val="32"/>
          <w:szCs w:val="32"/>
        </w:rPr>
        <w:t>в горизонтальном положении камеры, как на изображении ниже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1389380</wp:posOffset>
            </wp:positionH>
            <wp:positionV relativeFrom="paragraph">
              <wp:posOffset>76835</wp:posOffset>
            </wp:positionV>
            <wp:extent cx="3791585" cy="2132965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НА ИЗОБРАЖЕНИИ НИЖЕ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правильная съемка видео, подпись видео и формат видео (</w:t>
      </w:r>
      <w:r>
        <w:rPr>
          <w:rFonts w:eastAsia="Times New Roman" w:cs="Times New Roman" w:ascii="Times New Roman" w:hAnsi="Times New Roman"/>
          <w:sz w:val="28"/>
          <w:szCs w:val="28"/>
          <w:lang w:val="en-US"/>
        </w:rPr>
        <w:t>mp</w:t>
      </w:r>
      <w:r>
        <w:rPr>
          <w:rFonts w:eastAsia="Times New Roman" w:cs="Times New Roman" w:ascii="Times New Roman" w:hAnsi="Times New Roman"/>
          <w:sz w:val="28"/>
          <w:szCs w:val="28"/>
        </w:rPr>
        <w:t>4)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526415</wp:posOffset>
            </wp:positionV>
            <wp:extent cx="6570345" cy="4084320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color w:val="000000"/>
          <w:sz w:val="20"/>
          <w:szCs w:val="20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Видеоматериал должен быть представлен в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форматах  </w:t>
      </w:r>
      <w:r>
        <w:rPr>
          <w:rFonts w:cs="Arial" w:ascii="Arial" w:hAnsi="Arial"/>
          <w:b/>
          <w:color w:val="000000"/>
          <w:sz w:val="20"/>
          <w:szCs w:val="20"/>
          <w:shd w:fill="FFFFFF" w:val="clear"/>
        </w:rPr>
        <w:t>AVI, MP4, 3GP, MPEG, MOV, FLV, WMV.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 xml:space="preserve">!!! Пожалуйста, конвертируйте сами!!!!! Мы 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  <w:lang w:val="ba-RU"/>
        </w:rPr>
        <w:t>не принимаем заявки с другим форматом видео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 xml:space="preserve">, т.к.  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  <w:lang w:val="ba-RU"/>
        </w:rPr>
        <w:t xml:space="preserve">некоторые типы файлов 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>не загружаются в группу ВК !!!!!!!!! Вот ссылка на онлайн-конвертер:</w:t>
      </w: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 xml:space="preserve">  </w:t>
      </w:r>
      <w:hyperlink r:id="rId8">
        <w:r>
          <w:rPr>
            <w:rFonts w:eastAsia="Times New Roman" w:cs="Times New Roman" w:ascii="Times New Roman" w:hAnsi="Times New Roman"/>
            <w:b/>
            <w:color w:val="002060"/>
            <w:sz w:val="28"/>
            <w:szCs w:val="28"/>
          </w:rPr>
          <w:t>https://video.online-convert.com/ru/convert-to-mp4</w:t>
        </w:r>
      </w:hyperlink>
      <w:r>
        <w:rPr>
          <w:rFonts w:eastAsia="Times New Roman" w:cs="Times New Roman" w:ascii="Times New Roman" w:hAnsi="Times New Roman"/>
          <w:b/>
          <w:color w:val="002060"/>
          <w:sz w:val="28"/>
          <w:szCs w:val="28"/>
        </w:rPr>
        <w:t>)</w:t>
      </w:r>
      <w:r>
        <w:rPr>
          <w:rFonts w:eastAsia="Times New Roman" w:cs="Times New Roman" w:ascii="Times New Roman" w:hAnsi="Times New Roman"/>
          <w:color w:val="002060"/>
          <w:sz w:val="28"/>
          <w:szCs w:val="28"/>
        </w:rPr>
        <w:t>,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файл подписан Именем и Фамилией участника.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случае, если видеоматериал присылается в ином формате, и оргкомитет сталкивается с техническими сложностями просмотра и загрузки видеофайла в ВК, заявка считается не действительной, о чём конкурсант ставится в известность в течение суток с момента получения заявки.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Поэтические произведения, представляемые конкурсантами, могут быть прочтены только на государственных языках Республики Башкортостан –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русском и башкирском.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Участники, выступающие на башкирском языке, так же прикрепляют к онлайн-заявке отдельное приложение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в поле «</w:t>
      </w:r>
      <w:r>
        <w:rPr>
          <w:rFonts w:eastAsia="Times New Roman" w:cs="Times New Roman" w:ascii="Helvetica;Arial;sans-serif" w:hAnsi="Helvetica;Arial;sans-serif"/>
          <w:b/>
          <w:bCs/>
          <w:color w:val="000000"/>
          <w:sz w:val="24"/>
          <w:szCs w:val="28"/>
        </w:rPr>
        <w:t>Приложение для башкироязычных чтецов и авторов: перевод произведения на русский язык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»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-  перевод произведения на русский язык (не обязательно художественный).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Подведение итогов Конкурса и награждение победителей.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Выступление участников Конкурса оценивает жюри.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Решение жюри оформляется протоколом и пересмотру не подлежит.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По результатам конкурсных выступлений проводится награждение с учетом возрастных категорий и  языковой принадлежности, и предусматривает присуждение званий обладателей лауреатов трех призовых мест (I, II, III степень), дипломантов (I, II, III степень) и  дипломов участников со специальными номинациями.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По результатам конкурсных выступлений жюри имеет право объединять или  не присуждать звания лауреата или дипломанта конкурса тех или иных степеней, а так же учредить гран-при.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Программа конкурса.</w:t>
      </w:r>
    </w:p>
    <w:p>
      <w:pPr>
        <w:pStyle w:val="Normal"/>
        <w:spacing w:lineRule="auto" w:line="240" w:before="0" w:after="0"/>
        <w:ind w:left="450" w:hanging="0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I этап Конкурса (отборочный тур заочный)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20-21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февраля 2021 года;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II этап Конкурса  (очное прослушивание)   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27 февраля 2021 года;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Круглый стол и мастер-классы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28 февраля 2021 года;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Церемония награждения участников Конкурса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28 февраля 2021 года;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Финансирование конкурса.</w:t>
      </w:r>
    </w:p>
    <w:p>
      <w:pPr>
        <w:pStyle w:val="Normal"/>
        <w:spacing w:lineRule="auto" w:line="240" w:before="0" w:after="0"/>
        <w:ind w:left="450" w:hanging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Финансовое обеспечение Конкурса осуществляется Республиканским центром народного творчества.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Призовой фонд формируется из средств РЦНТ РБ и партнёров Конкурса.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Участие в Конкурсе и Круглом столе бесплатное.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Командировочные и транспортные расходы участников осуществляются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за счёт направляющих организаций и личных средств участника.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Оргкомитет оказывает по необходимости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содействие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в бронировании гостиничных услуг.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Адрес и контакты оргкомитета.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По всем организационным вопросам подготовки и участия в мероприятиях конкурса обращаться по адресу: г. Уфа, ул. Кустарная, д. 17, Дом культуры Республиканского центра народного творчества.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Телефон: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8 (347) 273-50-51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FF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Электронная почта: </w:t>
      </w:r>
      <w:hyperlink r:id="rId9">
        <w:r>
          <w:rPr>
            <w:rFonts w:eastAsia="Times New Roman" w:cs="Times New Roman" w:ascii="Times New Roman" w:hAnsi="Times New Roman"/>
            <w:color w:val="0000FF"/>
            <w:sz w:val="28"/>
            <w:szCs w:val="28"/>
            <w:u w:val="single"/>
          </w:rPr>
          <w:t>fest.rcnt@mail.ru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FF0000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Группа ВКонтакте:</w:t>
      </w:r>
      <w:r>
        <w:rPr/>
        <w:t xml:space="preserve"> </w:t>
      </w:r>
      <w:hyperlink r:id="rId10">
        <w:r>
          <w:rPr>
            <w:rFonts w:eastAsia="Times New Roman" w:cs="Times New Roman" w:ascii="Times New Roman" w:hAnsi="Times New Roman"/>
            <w:sz w:val="28"/>
            <w:szCs w:val="28"/>
          </w:rPr>
          <w:t xml:space="preserve">https://vk.com/krylo_dushi_ufa/    </w:t>
        </w:r>
      </w:hyperlink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>ОБЯЗАТЕЛЬНА ДЛЯ ВСТУПЛЕНИЯ!!!! ВСЯ ИНФОРМАЦИЯ БУДЕТ ИМЕННО ТУТ!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/>
      </w:r>
    </w:p>
    <w:sectPr>
      <w:footerReference w:type="default" r:id="rId11"/>
      <w:type w:val="nextPage"/>
      <w:pgSz w:w="11906" w:h="16838"/>
      <w:pgMar w:left="993" w:right="566" w:header="0" w:top="993" w:footer="708" w:bottom="1134" w:gutter="0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Helvetica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60944093"/>
    </w:sdtPr>
    <w:sdtContent>
      <w:p>
        <w:pPr>
          <w:pStyle w:val="Style26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</w:sdtContent>
  </w:sdt>
  <w:p>
    <w:pPr>
      <w:pStyle w:val="Style26"/>
      <w:rPr/>
    </w:pPr>
    <w:r>
      <w:rPr/>
    </w:r>
  </w:p>
  <w:p>
    <w:pPr>
      <w:pStyle w:val="Style26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rFonts w:ascii="Times New Roman" w:hAnsi="Times New Roman" w:eastAsia="Times New Roman" w:cs="Times New Roman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2"/>
      <w:numFmt w:val="decimal"/>
      <w:lvlText w:val="%1."/>
      <w:lvlJc w:val="left"/>
      <w:pPr>
        <w:tabs>
          <w:tab w:val="num" w:pos="0"/>
        </w:tabs>
        <w:ind w:left="81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3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5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7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9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1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3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5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7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5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6"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88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e0731b"/>
    <w:rPr/>
  </w:style>
  <w:style w:type="character" w:styleId="Style15" w:customStyle="1">
    <w:name w:val="Нижний колонтитул Знак"/>
    <w:basedOn w:val="DefaultParagraphFont"/>
    <w:uiPriority w:val="99"/>
    <w:qFormat/>
    <w:rsid w:val="00e0731b"/>
    <w:rPr/>
  </w:style>
  <w:style w:type="character" w:styleId="Style16">
    <w:name w:val="Интернет-ссылка"/>
    <w:basedOn w:val="DefaultParagraphFont"/>
    <w:uiPriority w:val="99"/>
    <w:unhideWhenUsed/>
    <w:rsid w:val="003e1bfe"/>
    <w:rPr>
      <w:color w:val="0000FF" w:themeColor="hyperlink"/>
      <w:u w:val="single"/>
    </w:rPr>
  </w:style>
  <w:style w:type="character" w:styleId="Style17" w:customStyle="1">
    <w:name w:val="Маркеры"/>
    <w:qFormat/>
    <w:rPr>
      <w:rFonts w:ascii="OpenSymbol" w:hAnsi="OpenSymbol" w:eastAsia="OpenSymbol" w:cs="OpenSymbol"/>
    </w:rPr>
  </w:style>
  <w:style w:type="character" w:styleId="Style18" w:customStyle="1">
    <w:name w:val="Текст выноски Знак"/>
    <w:basedOn w:val="DefaultParagraphFont"/>
    <w:link w:val="af2"/>
    <w:uiPriority w:val="99"/>
    <w:semiHidden/>
    <w:qFormat/>
    <w:rsid w:val="00b31286"/>
    <w:rPr>
      <w:rFonts w:ascii="Tahoma" w:hAnsi="Tahoma" w:cs="Tahoma"/>
      <w:sz w:val="16"/>
      <w:szCs w:val="16"/>
    </w:rPr>
  </w:style>
  <w:style w:type="paragraph" w:styleId="Style19" w:customStyle="1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0">
    <w:name w:val="Body Text"/>
    <w:basedOn w:val="Normal"/>
    <w:pPr>
      <w:spacing w:before="0" w:after="140"/>
    </w:pPr>
    <w:rPr/>
  </w:style>
  <w:style w:type="paragraph" w:styleId="Style21">
    <w:name w:val="List"/>
    <w:basedOn w:val="Style20"/>
    <w:pPr/>
    <w:rPr>
      <w:rFonts w:cs="Ari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56261"/>
    <w:pPr>
      <w:spacing w:before="0" w:after="200"/>
      <w:ind w:left="720" w:hanging="0"/>
      <w:contextualSpacing/>
    </w:pPr>
    <w:rPr/>
  </w:style>
  <w:style w:type="paragraph" w:styleId="Style24" w:customStyle="1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uiPriority w:val="99"/>
    <w:unhideWhenUsed/>
    <w:rsid w:val="00e0731b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6">
    <w:name w:val="Footer"/>
    <w:basedOn w:val="Normal"/>
    <w:uiPriority w:val="99"/>
    <w:unhideWhenUsed/>
    <w:rsid w:val="00e0731b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BalloonText">
    <w:name w:val="Balloon Text"/>
    <w:basedOn w:val="Normal"/>
    <w:link w:val="af3"/>
    <w:uiPriority w:val="99"/>
    <w:semiHidden/>
    <w:unhideWhenUsed/>
    <w:qFormat/>
    <w:rsid w:val="00b3128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59"/>
    <w:rsid w:val="00516a7f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krylo_dushi_ufa" TargetMode="External"/><Relationship Id="rId3" Type="http://schemas.openxmlformats.org/officeDocument/2006/relationships/hyperlink" Target="https://forms.yandex.ru/u/5f26aac089f70e4cc6d84215/" TargetMode="External"/><Relationship Id="rId4" Type="http://schemas.openxmlformats.org/officeDocument/2006/relationships/hyperlink" Target="https://vk.cc/bXaIJZ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s://video.online-convert.com/ru/convert-to-mp4" TargetMode="External"/><Relationship Id="rId9" Type="http://schemas.openxmlformats.org/officeDocument/2006/relationships/hyperlink" Target="mailto:fest.rcnt@mail.ru" TargetMode="External"/><Relationship Id="rId10" Type="http://schemas.openxmlformats.org/officeDocument/2006/relationships/hyperlink" Target="https://vk.com/krylo_dushi_ufa/    " TargetMode="Externa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4D70C-469B-4995-991E-A3C58F489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LibreOffice/7.0.4.2$Windows_x86 LibreOffice_project/dcf040e67528d9187c66b2379df5ea4407429775</Application>
  <AppVersion>15.0000</AppVersion>
  <Pages>8</Pages>
  <Words>1533</Words>
  <Characters>10690</Characters>
  <CharactersWithSpaces>12194</CharactersWithSpaces>
  <Paragraphs>101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2021-01-20T05:33:00Z</dcterms:created>
  <dc:creator>User</dc:creator>
  <dc:description/>
  <dc:language>ru-RU</dc:language>
  <cp:lastModifiedBy>User</cp:lastModifiedBy>
  <dcterms:modified xsi:type="dcterms:W3CDTF">2021-01-20T10:53:00Z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